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54AD3E" w14:textId="23ADA8F4" w:rsidR="00DA4070" w:rsidRDefault="00DA4070" w:rsidP="00633654">
      <w:pPr>
        <w:spacing w:after="0" w:line="360" w:lineRule="auto"/>
        <w:jc w:val="both"/>
      </w:pPr>
    </w:p>
    <w:p w14:paraId="7791CAFA" w14:textId="77777777" w:rsidR="00BE0677" w:rsidRDefault="00BE0677" w:rsidP="00633654">
      <w:pPr>
        <w:spacing w:after="0" w:line="360" w:lineRule="auto"/>
        <w:jc w:val="both"/>
      </w:pPr>
    </w:p>
    <w:p w14:paraId="0C0A1727" w14:textId="423F5BC6" w:rsidR="00DA4070" w:rsidRDefault="00DA4070" w:rsidP="00633654">
      <w:pPr>
        <w:bidi/>
        <w:spacing w:after="0" w:line="360" w:lineRule="auto"/>
        <w:jc w:val="both"/>
        <w:rPr>
          <w:rtl/>
        </w:rPr>
      </w:pPr>
      <w:r>
        <w:rPr>
          <w:rFonts w:hint="cs"/>
          <w:rtl/>
        </w:rPr>
        <w:t>السيدات والسادة الأعزاء</w:t>
      </w:r>
    </w:p>
    <w:p w14:paraId="13B09A8B" w14:textId="0C825812" w:rsidR="00DA4070" w:rsidRDefault="00DA4070" w:rsidP="00633654">
      <w:pPr>
        <w:bidi/>
        <w:spacing w:after="0" w:line="360" w:lineRule="auto"/>
        <w:jc w:val="both"/>
        <w:rPr>
          <w:rtl/>
        </w:rPr>
      </w:pPr>
      <w:r>
        <w:rPr>
          <w:rFonts w:hint="cs"/>
          <w:rtl/>
        </w:rPr>
        <w:t>يروج إقليم إيميليا-رومانيا «</w:t>
      </w:r>
      <w:r>
        <w:t>Emilia-Romagna</w:t>
      </w:r>
      <w:r>
        <w:rPr>
          <w:rFonts w:hint="cs"/>
          <w:rtl/>
        </w:rPr>
        <w:t>» إلى فحص للسكان من أجل اكتشاف العدوى بفيروس التهاب الكبد ج؛ الفحص طوعي ومجاني وموجه إلى جميع الأشخاص المولودين بين 1969 و1989.</w:t>
      </w:r>
    </w:p>
    <w:p w14:paraId="3A19442B" w14:textId="3B1D9A3E" w:rsidR="002A0A3E" w:rsidRDefault="00DA4070" w:rsidP="00633654">
      <w:pPr>
        <w:bidi/>
        <w:spacing w:after="0" w:line="360" w:lineRule="auto"/>
        <w:jc w:val="both"/>
        <w:rPr>
          <w:rtl/>
        </w:rPr>
      </w:pPr>
      <w:r>
        <w:rPr>
          <w:rFonts w:hint="cs"/>
          <w:rtl/>
        </w:rPr>
        <w:t>التهاب الكبد ج هو عدوى تحدث للكبد بسبب فيروس التهاب الكبد ج. قد تكون هذه العدوى قصيرة وتُشفى تلقائيًا بالتخلص من الفيروس، أو قد تصير مزمنة وتسبب أضرارًا مستديمةً للكبد، إلى جانب الإصابة بأورام، إن لم تُعالَج باستخدام علاج دوائي متخصص.</w:t>
      </w:r>
    </w:p>
    <w:p w14:paraId="1D8D967B" w14:textId="0F0DDE38" w:rsidR="002A0A3E" w:rsidRDefault="00125C12" w:rsidP="00633654">
      <w:pPr>
        <w:bidi/>
        <w:spacing w:after="0" w:line="360" w:lineRule="auto"/>
        <w:jc w:val="both"/>
        <w:rPr>
          <w:rtl/>
        </w:rPr>
      </w:pPr>
      <w:r>
        <w:rPr>
          <w:rFonts w:hint="cs"/>
          <w:rtl/>
        </w:rPr>
        <w:t>هذه العلاجات الدوائية شديدة الفعالية.</w:t>
      </w:r>
    </w:p>
    <w:p w14:paraId="66A83918" w14:textId="1FE69836" w:rsidR="00FB3A7E" w:rsidRDefault="00AE5344" w:rsidP="00633654">
      <w:pPr>
        <w:bidi/>
        <w:spacing w:after="0" w:line="360" w:lineRule="auto"/>
        <w:jc w:val="both"/>
        <w:rPr>
          <w:rtl/>
        </w:rPr>
      </w:pPr>
      <w:r>
        <w:rPr>
          <w:rFonts w:hint="cs"/>
          <w:rtl/>
        </w:rPr>
        <w:t>للمشاركة في الفحص يلزم سحب عينة دم.</w:t>
      </w:r>
    </w:p>
    <w:p w14:paraId="0E132FCD" w14:textId="77777777" w:rsidR="009160A9" w:rsidRDefault="009160A9" w:rsidP="00C6749E">
      <w:pPr>
        <w:spacing w:after="0" w:line="360" w:lineRule="auto"/>
        <w:jc w:val="both"/>
      </w:pPr>
    </w:p>
    <w:p w14:paraId="471BCC68" w14:textId="18F4FE8D" w:rsidR="009160A9" w:rsidRPr="00E66D73" w:rsidRDefault="006567C6" w:rsidP="009160A9">
      <w:pPr>
        <w:bidi/>
        <w:spacing w:after="0" w:line="360" w:lineRule="auto"/>
        <w:jc w:val="both"/>
        <w:rPr>
          <w:b/>
          <w:bCs/>
          <w:rtl/>
        </w:rPr>
      </w:pPr>
      <w:r>
        <w:rPr>
          <w:rFonts w:hint="cs"/>
          <w:b/>
          <w:bCs/>
          <w:rtl/>
        </w:rPr>
        <w:t>الانضمام إلى الفحص أمر سهل: يكفي ملء هذا الاستبيان.</w:t>
      </w:r>
    </w:p>
    <w:p w14:paraId="107D9331" w14:textId="77777777" w:rsidR="009160A9" w:rsidRPr="00E66D73" w:rsidRDefault="009160A9" w:rsidP="009160A9">
      <w:pPr>
        <w:bidi/>
        <w:spacing w:after="0" w:line="360" w:lineRule="auto"/>
        <w:jc w:val="both"/>
        <w:rPr>
          <w:b/>
          <w:bCs/>
          <w:rtl/>
        </w:rPr>
      </w:pPr>
      <w:r>
        <w:rPr>
          <w:rFonts w:hint="cs"/>
          <w:b/>
          <w:bCs/>
          <w:rtl/>
        </w:rPr>
        <w:t>لاحقًا ستحصل على موعد لسحب العينة.</w:t>
      </w:r>
    </w:p>
    <w:p w14:paraId="3C84775F" w14:textId="77777777" w:rsidR="009160A9" w:rsidRPr="00E66D73" w:rsidRDefault="009160A9" w:rsidP="009160A9">
      <w:pPr>
        <w:bidi/>
        <w:spacing w:after="0" w:line="360" w:lineRule="auto"/>
        <w:jc w:val="both"/>
        <w:rPr>
          <w:b/>
          <w:bCs/>
          <w:rtl/>
        </w:rPr>
      </w:pPr>
      <w:r>
        <w:rPr>
          <w:rFonts w:hint="cs"/>
          <w:b/>
          <w:bCs/>
          <w:rtl/>
        </w:rPr>
        <w:t>إن سُحِبَت منك عينة دم قبل الموعد الخاص بنا، يمكنك أن تطلب إجراء الاختبار الخاص بالتهاب الكبد ج مجانًا في الوقت نفسه، إلى جانب فحوصات الدم الأخرى.</w:t>
      </w:r>
    </w:p>
    <w:p w14:paraId="34A1A1AF" w14:textId="64D35EA9" w:rsidR="009160A9" w:rsidRDefault="009160A9" w:rsidP="00C6749E">
      <w:pPr>
        <w:spacing w:after="0" w:line="360" w:lineRule="auto"/>
        <w:jc w:val="both"/>
      </w:pPr>
    </w:p>
    <w:p w14:paraId="47F4D31E" w14:textId="7BD78BF2" w:rsidR="00B43C5B" w:rsidRDefault="00B43C5B" w:rsidP="00B43C5B">
      <w:pPr>
        <w:bidi/>
        <w:spacing w:after="0" w:line="360" w:lineRule="auto"/>
        <w:jc w:val="both"/>
        <w:rPr>
          <w:rtl/>
        </w:rPr>
      </w:pPr>
      <w:r>
        <w:rPr>
          <w:rFonts w:hint="cs"/>
          <w:rtl/>
        </w:rPr>
        <w:t>سنبحث في عينة الدم عن الأجسام المضادة النوعية المضادة لفيروس التهاب الكبد ج.</w:t>
      </w:r>
    </w:p>
    <w:p w14:paraId="16540536" w14:textId="77777777" w:rsidR="00B43C5B" w:rsidRPr="00C6749E" w:rsidRDefault="00B43C5B" w:rsidP="00B43C5B">
      <w:pPr>
        <w:bidi/>
        <w:spacing w:after="0" w:line="360" w:lineRule="auto"/>
        <w:jc w:val="both"/>
        <w:rPr>
          <w:color w:val="FF0000"/>
          <w:rtl/>
        </w:rPr>
      </w:pPr>
      <w:r>
        <w:rPr>
          <w:rFonts w:hint="cs"/>
          <w:rtl/>
        </w:rPr>
        <w:t>إن كانت النتيجة سلبية ستُسَجَل النتيجة في ملفك الصحي الإلكتروني.</w:t>
      </w:r>
    </w:p>
    <w:p w14:paraId="30589DE4" w14:textId="77777777" w:rsidR="00B43C5B" w:rsidRDefault="00B43C5B" w:rsidP="00B43C5B">
      <w:pPr>
        <w:bidi/>
        <w:spacing w:after="0" w:line="360" w:lineRule="auto"/>
        <w:jc w:val="both"/>
        <w:rPr>
          <w:rtl/>
        </w:rPr>
      </w:pPr>
      <w:r>
        <w:rPr>
          <w:rFonts w:hint="cs"/>
          <w:rtl/>
        </w:rPr>
        <w:t>إن كانت نتيجة الاختبار الأول إيجابية، سنبحث في عينة الدم نفسها عن الفيروس، من دون تكرار سحب العينة.</w:t>
      </w:r>
    </w:p>
    <w:p w14:paraId="52AE1349" w14:textId="77777777" w:rsidR="00B43C5B" w:rsidRDefault="00B43C5B" w:rsidP="00B43C5B">
      <w:pPr>
        <w:bidi/>
        <w:spacing w:after="0" w:line="360" w:lineRule="auto"/>
        <w:jc w:val="both"/>
        <w:rPr>
          <w:rtl/>
        </w:rPr>
      </w:pPr>
      <w:r>
        <w:rPr>
          <w:rFonts w:hint="cs"/>
          <w:rtl/>
        </w:rPr>
        <w:t>في حالة العثور على الفيروس في العينة، سيتواصل معك طاقم مركز الفحص لتحديد موعد لكشف طبي تخصصي لدى المراكز المرجعية بهيئة الوحدة الصحية المحلية في ريدجو إيميليا «</w:t>
      </w:r>
      <w:r>
        <w:t>Reggio Emilia»</w:t>
      </w:r>
      <w:r>
        <w:rPr>
          <w:rFonts w:hint="cs"/>
          <w:rtl/>
        </w:rPr>
        <w:t>.</w:t>
      </w:r>
    </w:p>
    <w:p w14:paraId="27350F33" w14:textId="77777777" w:rsidR="00947C22" w:rsidRDefault="00947C22" w:rsidP="00C6749E">
      <w:pPr>
        <w:spacing w:after="0" w:line="360" w:lineRule="auto"/>
        <w:jc w:val="both"/>
      </w:pPr>
    </w:p>
    <w:p w14:paraId="7B228A2A" w14:textId="42DADB71" w:rsidR="004F1F6C" w:rsidRDefault="004F1F6C" w:rsidP="004F1F6C">
      <w:pPr>
        <w:bidi/>
        <w:spacing w:after="0" w:line="360" w:lineRule="auto"/>
        <w:jc w:val="both"/>
        <w:rPr>
          <w:rtl/>
        </w:rPr>
      </w:pPr>
      <w:r>
        <w:rPr>
          <w:rFonts w:hint="cs"/>
          <w:rtl/>
        </w:rPr>
        <w:t xml:space="preserve">للمزيد من المعلومات يمكنك زيارة الموقع الإلكتروني </w:t>
      </w:r>
      <w:hyperlink r:id="rId8" w:history="1">
        <w:r>
          <w:rPr>
            <w:rStyle w:val="Collegamentoipertestuale"/>
          </w:rPr>
          <w:t>https://www.ausl.re.it/screening-epatite-c</w:t>
        </w:r>
      </w:hyperlink>
      <w:r>
        <w:t xml:space="preserve"> </w:t>
      </w:r>
    </w:p>
    <w:p w14:paraId="220EFBF7" w14:textId="33E4F8CA" w:rsidR="00E5396C" w:rsidRDefault="00E5396C" w:rsidP="00633654">
      <w:pPr>
        <w:spacing w:after="0" w:line="360" w:lineRule="auto"/>
        <w:jc w:val="both"/>
        <w:rPr>
          <w:color w:val="FF0000"/>
        </w:rPr>
      </w:pPr>
    </w:p>
    <w:p w14:paraId="03101103" w14:textId="288E46B4" w:rsidR="0041617C" w:rsidRDefault="005106FD" w:rsidP="00633654">
      <w:pPr>
        <w:bidi/>
        <w:spacing w:after="0" w:line="360" w:lineRule="auto"/>
        <w:jc w:val="both"/>
        <w:rPr>
          <w:rtl/>
        </w:rPr>
      </w:pPr>
      <w:r>
        <w:rPr>
          <w:rFonts w:hint="cs"/>
          <w:rtl/>
        </w:rPr>
        <w:t>المدير الصحي</w:t>
      </w:r>
    </w:p>
    <w:p w14:paraId="753B27AD" w14:textId="503BDEC3" w:rsidR="005106FD" w:rsidRDefault="005106FD" w:rsidP="00633654">
      <w:pPr>
        <w:bidi/>
        <w:spacing w:after="0" w:line="360" w:lineRule="auto"/>
        <w:jc w:val="both"/>
        <w:rPr>
          <w:rtl/>
        </w:rPr>
      </w:pPr>
      <w:r>
        <w:rPr>
          <w:rFonts w:hint="cs"/>
          <w:rtl/>
        </w:rPr>
        <w:t>الأستاذة/ نيكوليتّا ناتاليني «</w:t>
      </w:r>
      <w:r>
        <w:t>Nicoletta Natalini</w:t>
      </w:r>
      <w:r>
        <w:rPr>
          <w:rFonts w:hint="cs"/>
          <w:rtl/>
        </w:rPr>
        <w:t>»</w:t>
      </w:r>
    </w:p>
    <w:p w14:paraId="584AB09F" w14:textId="2E1F46D2" w:rsidR="002017EE" w:rsidRDefault="002017EE" w:rsidP="00633654">
      <w:pPr>
        <w:spacing w:after="0" w:line="360" w:lineRule="auto"/>
        <w:jc w:val="both"/>
      </w:pPr>
    </w:p>
    <w:p w14:paraId="2F45F3CB" w14:textId="77777777" w:rsidR="002017EE" w:rsidRDefault="002017EE" w:rsidP="00633654">
      <w:pPr>
        <w:spacing w:after="0" w:line="360" w:lineRule="auto"/>
        <w:jc w:val="both"/>
      </w:pPr>
    </w:p>
    <w:sectPr w:rsidR="002017EE" w:rsidSect="0032208D">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8AF07" w14:textId="77777777" w:rsidR="00E8105B" w:rsidRDefault="00E8105B" w:rsidP="003730DD">
      <w:pPr>
        <w:spacing w:after="0" w:line="240" w:lineRule="auto"/>
      </w:pPr>
      <w:r>
        <w:separator/>
      </w:r>
    </w:p>
  </w:endnote>
  <w:endnote w:type="continuationSeparator" w:id="0">
    <w:p w14:paraId="18C40430" w14:textId="77777777" w:rsidR="00E8105B" w:rsidRDefault="00E8105B" w:rsidP="00373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31D04" w14:textId="77777777" w:rsidR="00E54EF2" w:rsidRDefault="00E54EF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C3AEF" w14:textId="18259F53" w:rsidR="00911D41" w:rsidRPr="00911D41" w:rsidRDefault="00911D41">
    <w:pPr>
      <w:pStyle w:val="Pidipagina"/>
      <w:bidi/>
      <w:rPr>
        <w:sz w:val="18"/>
        <w:szCs w:val="18"/>
        <w:rtl/>
      </w:rPr>
    </w:pPr>
    <w:r>
      <w:rPr>
        <w:rFonts w:hint="cs"/>
        <w:sz w:val="18"/>
        <w:szCs w:val="18"/>
        <w:rtl/>
      </w:rPr>
      <w:t>التحديث</w:t>
    </w:r>
    <w:r>
      <w:rPr>
        <w:sz w:val="18"/>
        <w:szCs w:val="18"/>
      </w:rPr>
      <w:t xml:space="preserve"> </w:t>
    </w:r>
    <w:r>
      <w:rPr>
        <w:rFonts w:hint="cs"/>
        <w:sz w:val="18"/>
        <w:szCs w:val="18"/>
        <w:rtl/>
      </w:rPr>
      <w:t>02/05/2022</w:t>
    </w:r>
    <w:r>
      <w:rPr>
        <w:rFonts w:hint="cs"/>
        <w:sz w:val="18"/>
        <w:szCs w:val="18"/>
        <w:rtl/>
      </w:rPr>
      <w:tab/>
    </w:r>
    <w:r w:rsidR="00E54EF2">
      <w:rPr>
        <w:rFonts w:hint="cs"/>
        <w:sz w:val="18"/>
        <w:szCs w:val="18"/>
        <w:rtl/>
      </w:rPr>
      <w:t>ARABO</w:t>
    </w:r>
    <w:bookmarkStart w:id="0" w:name="_GoBack"/>
    <w:bookmarkEnd w:id="0"/>
    <w:r>
      <w:rPr>
        <w:rFonts w:hint="cs"/>
        <w:sz w:val="18"/>
        <w:szCs w:val="18"/>
        <w:rtl/>
      </w:rPr>
      <w:tab/>
      <w:t>العربية</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2F68F" w14:textId="77777777" w:rsidR="00E54EF2" w:rsidRDefault="00E54EF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A8C93D" w14:textId="77777777" w:rsidR="00E8105B" w:rsidRDefault="00E8105B" w:rsidP="003730DD">
      <w:pPr>
        <w:spacing w:after="0" w:line="240" w:lineRule="auto"/>
      </w:pPr>
      <w:r>
        <w:separator/>
      </w:r>
    </w:p>
  </w:footnote>
  <w:footnote w:type="continuationSeparator" w:id="0">
    <w:p w14:paraId="7B95A320" w14:textId="77777777" w:rsidR="00E8105B" w:rsidRDefault="00E8105B" w:rsidP="003730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6FD19" w14:textId="77777777" w:rsidR="00E54EF2" w:rsidRDefault="00E54EF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9AF60" w14:textId="58580F7E" w:rsidR="00DB09E6" w:rsidRPr="0059229A" w:rsidRDefault="00BE0677" w:rsidP="00DB09E6">
    <w:pPr>
      <w:pStyle w:val="Intestazione"/>
      <w:tabs>
        <w:tab w:val="left" w:pos="1134"/>
      </w:tabs>
      <w:bidi/>
      <w:rPr>
        <w:rFonts w:ascii="Arial" w:hAnsi="Arial" w:cs="Arial"/>
        <w:b/>
        <w:bCs/>
        <w:sz w:val="18"/>
        <w:szCs w:val="20"/>
        <w:rtl/>
      </w:rPr>
    </w:pPr>
    <w:r>
      <w:rPr>
        <w:rFonts w:hint="cs"/>
        <w:noProof/>
        <w:rtl/>
      </w:rPr>
      <w:drawing>
        <wp:inline distT="0" distB="0" distL="0" distR="0" wp14:anchorId="0335026D" wp14:editId="2C33BFF6">
          <wp:extent cx="3771901" cy="68580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LogoCompact-B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807764" cy="692321"/>
                  </a:xfrm>
                  <a:prstGeom prst="rect">
                    <a:avLst/>
                  </a:prstGeom>
                </pic:spPr>
              </pic:pic>
            </a:graphicData>
          </a:graphic>
        </wp:inline>
      </w:drawing>
    </w:r>
    <w:r>
      <w:rPr>
        <w:rFonts w:ascii="Arial" w:hAnsi="Arial" w:cs="Arial" w:hint="cs"/>
        <w:b/>
        <w:bCs/>
        <w:sz w:val="18"/>
        <w:szCs w:val="18"/>
        <w:rtl/>
      </w:rPr>
      <w:tab/>
    </w:r>
    <w:r>
      <w:rPr>
        <w:rFonts w:hint="cs"/>
        <w:noProof/>
        <w:rtl/>
      </w:rPr>
      <w:drawing>
        <wp:inline distT="0" distB="0" distL="0" distR="0" wp14:anchorId="10F73AC9" wp14:editId="7796E47E">
          <wp:extent cx="1123950" cy="603775"/>
          <wp:effectExtent l="0" t="0" r="0" b="635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ona.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48764" cy="61710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84D35" w14:textId="77777777" w:rsidR="00E54EF2" w:rsidRDefault="00E54EF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31DBF"/>
    <w:multiLevelType w:val="hybridMultilevel"/>
    <w:tmpl w:val="8848AE00"/>
    <w:lvl w:ilvl="0" w:tplc="953C9D86">
      <w:start w:val="1"/>
      <w:numFmt w:val="bullet"/>
      <w:lvlText w:val="-"/>
      <w:lvlJc w:val="left"/>
      <w:pPr>
        <w:ind w:left="720" w:hanging="360"/>
      </w:pPr>
      <w:rPr>
        <w:rFonts w:ascii="Calibri" w:eastAsia="Calibri" w:hAnsi="Calibri" w:cs="Times New Roman" w:hint="default"/>
      </w:rPr>
    </w:lvl>
    <w:lvl w:ilvl="1" w:tplc="662629B6">
      <w:start w:val="1"/>
      <w:numFmt w:val="decimal"/>
      <w:suff w:val="nothing"/>
      <w:lvlText w:val="(%2)"/>
      <w:lvlJc w:val="left"/>
      <w:pPr>
        <w:ind w:left="0" w:firstLine="0"/>
      </w:pPr>
      <w:rPr>
        <w:rFonts w:asciiTheme="minorHAnsi" w:eastAsiaTheme="minorHAnsi" w:hAnsiTheme="minorHAnsi" w:cstheme="minorBidi"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072123E3"/>
    <w:multiLevelType w:val="hybridMultilevel"/>
    <w:tmpl w:val="0450DEA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19C3413"/>
    <w:multiLevelType w:val="hybridMultilevel"/>
    <w:tmpl w:val="0450DEA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3B33FAF"/>
    <w:multiLevelType w:val="hybridMultilevel"/>
    <w:tmpl w:val="0D9437E0"/>
    <w:lvl w:ilvl="0" w:tplc="2DE2A2DA">
      <w:start w:val="4769"/>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9337FCB"/>
    <w:multiLevelType w:val="hybridMultilevel"/>
    <w:tmpl w:val="0450DEAE"/>
    <w:lvl w:ilvl="0" w:tplc="CA080F0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48D5C64"/>
    <w:multiLevelType w:val="hybridMultilevel"/>
    <w:tmpl w:val="1FE29C20"/>
    <w:lvl w:ilvl="0" w:tplc="F18C497A">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747151B"/>
    <w:multiLevelType w:val="hybridMultilevel"/>
    <w:tmpl w:val="C86EC478"/>
    <w:lvl w:ilvl="0" w:tplc="FFFFFFFF">
      <w:start w:val="1"/>
      <w:numFmt w:val="bullet"/>
      <w:lvlText w:val="-"/>
      <w:lvlJc w:val="left"/>
      <w:pPr>
        <w:ind w:left="720" w:hanging="360"/>
      </w:pPr>
      <w:rPr>
        <w:rFonts w:ascii="Calibri" w:eastAsia="Calibri" w:hAnsi="Calibri" w:cs="Times New Roman" w:hint="default"/>
      </w:rPr>
    </w:lvl>
    <w:lvl w:ilvl="1" w:tplc="953C9D86">
      <w:start w:val="1"/>
      <w:numFmt w:val="bullet"/>
      <w:lvlText w:val="-"/>
      <w:lvlJc w:val="left"/>
      <w:pPr>
        <w:ind w:left="0" w:firstLine="0"/>
      </w:pPr>
      <w:rPr>
        <w:rFonts w:ascii="Calibri" w:eastAsia="Calibri" w:hAnsi="Calibri"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7" w15:restartNumberingAfterBreak="0">
    <w:nsid w:val="6DAD4A41"/>
    <w:multiLevelType w:val="hybridMultilevel"/>
    <w:tmpl w:val="CBC6E916"/>
    <w:lvl w:ilvl="0" w:tplc="632CED08">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5"/>
  </w:num>
  <w:num w:numId="2">
    <w:abstractNumId w:val="0"/>
  </w:num>
  <w:num w:numId="3">
    <w:abstractNumId w:val="3"/>
  </w:num>
  <w:num w:numId="4">
    <w:abstractNumId w:val="4"/>
  </w:num>
  <w:num w:numId="5">
    <w:abstractNumId w:val="6"/>
  </w:num>
  <w:num w:numId="6">
    <w:abstractNumId w:val="2"/>
  </w:num>
  <w:num w:numId="7">
    <w:abstractNumId w:val="1"/>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0DD"/>
    <w:rsid w:val="00003CF2"/>
    <w:rsid w:val="00006403"/>
    <w:rsid w:val="00012781"/>
    <w:rsid w:val="0001341F"/>
    <w:rsid w:val="00024C9E"/>
    <w:rsid w:val="00026777"/>
    <w:rsid w:val="00033E63"/>
    <w:rsid w:val="000343FF"/>
    <w:rsid w:val="0004280A"/>
    <w:rsid w:val="0004531B"/>
    <w:rsid w:val="000479F2"/>
    <w:rsid w:val="000554AA"/>
    <w:rsid w:val="000630F7"/>
    <w:rsid w:val="00070808"/>
    <w:rsid w:val="0007127A"/>
    <w:rsid w:val="00081346"/>
    <w:rsid w:val="00096D0D"/>
    <w:rsid w:val="000970D6"/>
    <w:rsid w:val="00097FDF"/>
    <w:rsid w:val="000C16A2"/>
    <w:rsid w:val="000C1AB0"/>
    <w:rsid w:val="000C452F"/>
    <w:rsid w:val="000D1D8B"/>
    <w:rsid w:val="000D3923"/>
    <w:rsid w:val="000E64EE"/>
    <w:rsid w:val="000F3AD7"/>
    <w:rsid w:val="000F6D1E"/>
    <w:rsid w:val="0011080E"/>
    <w:rsid w:val="001222CE"/>
    <w:rsid w:val="00125C12"/>
    <w:rsid w:val="00140905"/>
    <w:rsid w:val="0015009D"/>
    <w:rsid w:val="00152B33"/>
    <w:rsid w:val="00154305"/>
    <w:rsid w:val="0016248F"/>
    <w:rsid w:val="001841AA"/>
    <w:rsid w:val="001A3ADC"/>
    <w:rsid w:val="001B5461"/>
    <w:rsid w:val="001C2AC3"/>
    <w:rsid w:val="001D017A"/>
    <w:rsid w:val="001D0F1E"/>
    <w:rsid w:val="001D23FD"/>
    <w:rsid w:val="001D75FF"/>
    <w:rsid w:val="001D7785"/>
    <w:rsid w:val="002017EE"/>
    <w:rsid w:val="00211B7A"/>
    <w:rsid w:val="00216314"/>
    <w:rsid w:val="00217C87"/>
    <w:rsid w:val="00232EC9"/>
    <w:rsid w:val="00235E62"/>
    <w:rsid w:val="00242C71"/>
    <w:rsid w:val="002511BD"/>
    <w:rsid w:val="00266377"/>
    <w:rsid w:val="002768BA"/>
    <w:rsid w:val="00285F18"/>
    <w:rsid w:val="00291A9B"/>
    <w:rsid w:val="002A0A3E"/>
    <w:rsid w:val="002D3035"/>
    <w:rsid w:val="002D5C85"/>
    <w:rsid w:val="002F778C"/>
    <w:rsid w:val="0030132C"/>
    <w:rsid w:val="00301EA5"/>
    <w:rsid w:val="003037D3"/>
    <w:rsid w:val="003110D4"/>
    <w:rsid w:val="003140C3"/>
    <w:rsid w:val="0032208D"/>
    <w:rsid w:val="00340370"/>
    <w:rsid w:val="003473E0"/>
    <w:rsid w:val="00347C82"/>
    <w:rsid w:val="00355D9F"/>
    <w:rsid w:val="00364534"/>
    <w:rsid w:val="003730DD"/>
    <w:rsid w:val="00376745"/>
    <w:rsid w:val="003800C3"/>
    <w:rsid w:val="00381F79"/>
    <w:rsid w:val="0038636C"/>
    <w:rsid w:val="003A0D3A"/>
    <w:rsid w:val="003A6503"/>
    <w:rsid w:val="003B08E3"/>
    <w:rsid w:val="003B7657"/>
    <w:rsid w:val="003C43C3"/>
    <w:rsid w:val="003D3544"/>
    <w:rsid w:val="003D401F"/>
    <w:rsid w:val="003F1D2E"/>
    <w:rsid w:val="003F268A"/>
    <w:rsid w:val="003F4644"/>
    <w:rsid w:val="00400872"/>
    <w:rsid w:val="004145CB"/>
    <w:rsid w:val="0041617C"/>
    <w:rsid w:val="00422ECA"/>
    <w:rsid w:val="004433E1"/>
    <w:rsid w:val="00450E51"/>
    <w:rsid w:val="004525C9"/>
    <w:rsid w:val="0046615E"/>
    <w:rsid w:val="004B5A96"/>
    <w:rsid w:val="004C152E"/>
    <w:rsid w:val="004D3CC2"/>
    <w:rsid w:val="004F1F6C"/>
    <w:rsid w:val="004F48E5"/>
    <w:rsid w:val="005103A2"/>
    <w:rsid w:val="005106FD"/>
    <w:rsid w:val="00512C90"/>
    <w:rsid w:val="00513012"/>
    <w:rsid w:val="0051507C"/>
    <w:rsid w:val="00533F53"/>
    <w:rsid w:val="00535A64"/>
    <w:rsid w:val="00554FE9"/>
    <w:rsid w:val="0056430C"/>
    <w:rsid w:val="00574C47"/>
    <w:rsid w:val="005969B5"/>
    <w:rsid w:val="00597CB5"/>
    <w:rsid w:val="005A1FF0"/>
    <w:rsid w:val="005B4FA0"/>
    <w:rsid w:val="005C23BA"/>
    <w:rsid w:val="005F0798"/>
    <w:rsid w:val="005F7A7F"/>
    <w:rsid w:val="0060337B"/>
    <w:rsid w:val="00605D52"/>
    <w:rsid w:val="00610C67"/>
    <w:rsid w:val="00611708"/>
    <w:rsid w:val="00612082"/>
    <w:rsid w:val="0061369B"/>
    <w:rsid w:val="00613A1D"/>
    <w:rsid w:val="00615873"/>
    <w:rsid w:val="00621483"/>
    <w:rsid w:val="00633654"/>
    <w:rsid w:val="006336C3"/>
    <w:rsid w:val="00637A9F"/>
    <w:rsid w:val="00650645"/>
    <w:rsid w:val="006567C6"/>
    <w:rsid w:val="0066197C"/>
    <w:rsid w:val="00672866"/>
    <w:rsid w:val="0068630A"/>
    <w:rsid w:val="00690821"/>
    <w:rsid w:val="00697910"/>
    <w:rsid w:val="006A1EE6"/>
    <w:rsid w:val="006B6E44"/>
    <w:rsid w:val="006C1C2A"/>
    <w:rsid w:val="006C4398"/>
    <w:rsid w:val="006C4791"/>
    <w:rsid w:val="006D3180"/>
    <w:rsid w:val="006D552F"/>
    <w:rsid w:val="006D7A94"/>
    <w:rsid w:val="006E5FED"/>
    <w:rsid w:val="006E6C9A"/>
    <w:rsid w:val="006F1FDC"/>
    <w:rsid w:val="00701D6B"/>
    <w:rsid w:val="00704EFA"/>
    <w:rsid w:val="00714E8F"/>
    <w:rsid w:val="007213DC"/>
    <w:rsid w:val="007222F4"/>
    <w:rsid w:val="00730072"/>
    <w:rsid w:val="00731C16"/>
    <w:rsid w:val="007362B7"/>
    <w:rsid w:val="00745373"/>
    <w:rsid w:val="007456B8"/>
    <w:rsid w:val="00757177"/>
    <w:rsid w:val="0077276E"/>
    <w:rsid w:val="007765F4"/>
    <w:rsid w:val="00791EF8"/>
    <w:rsid w:val="007C73A9"/>
    <w:rsid w:val="007D4E18"/>
    <w:rsid w:val="007E12B9"/>
    <w:rsid w:val="00803C13"/>
    <w:rsid w:val="00831599"/>
    <w:rsid w:val="008502DD"/>
    <w:rsid w:val="00856E19"/>
    <w:rsid w:val="00863FCF"/>
    <w:rsid w:val="008672E0"/>
    <w:rsid w:val="008763CA"/>
    <w:rsid w:val="00876E01"/>
    <w:rsid w:val="008D0065"/>
    <w:rsid w:val="008D1150"/>
    <w:rsid w:val="008D2286"/>
    <w:rsid w:val="008D5D76"/>
    <w:rsid w:val="008E6C32"/>
    <w:rsid w:val="008E75C1"/>
    <w:rsid w:val="00911D41"/>
    <w:rsid w:val="009160A9"/>
    <w:rsid w:val="009373A0"/>
    <w:rsid w:val="00943AE4"/>
    <w:rsid w:val="00947C22"/>
    <w:rsid w:val="009735EF"/>
    <w:rsid w:val="00991812"/>
    <w:rsid w:val="009A6973"/>
    <w:rsid w:val="009A763B"/>
    <w:rsid w:val="009A7844"/>
    <w:rsid w:val="009C3777"/>
    <w:rsid w:val="009C71C8"/>
    <w:rsid w:val="009D3B3A"/>
    <w:rsid w:val="009E4F6F"/>
    <w:rsid w:val="009F7999"/>
    <w:rsid w:val="00A0453E"/>
    <w:rsid w:val="00A306DE"/>
    <w:rsid w:val="00A42830"/>
    <w:rsid w:val="00A50A28"/>
    <w:rsid w:val="00A563DE"/>
    <w:rsid w:val="00A65A14"/>
    <w:rsid w:val="00A70881"/>
    <w:rsid w:val="00A7091B"/>
    <w:rsid w:val="00A74C92"/>
    <w:rsid w:val="00A9418C"/>
    <w:rsid w:val="00AA3323"/>
    <w:rsid w:val="00AA49DA"/>
    <w:rsid w:val="00AA6B12"/>
    <w:rsid w:val="00AB30AF"/>
    <w:rsid w:val="00AC159B"/>
    <w:rsid w:val="00AD3C50"/>
    <w:rsid w:val="00AE0A27"/>
    <w:rsid w:val="00AE34C2"/>
    <w:rsid w:val="00AE3A5E"/>
    <w:rsid w:val="00AE5344"/>
    <w:rsid w:val="00AF286E"/>
    <w:rsid w:val="00AF2AE1"/>
    <w:rsid w:val="00AF413F"/>
    <w:rsid w:val="00B025D2"/>
    <w:rsid w:val="00B12620"/>
    <w:rsid w:val="00B1508D"/>
    <w:rsid w:val="00B30E35"/>
    <w:rsid w:val="00B33BA7"/>
    <w:rsid w:val="00B410B1"/>
    <w:rsid w:val="00B43C5B"/>
    <w:rsid w:val="00B46442"/>
    <w:rsid w:val="00B477D2"/>
    <w:rsid w:val="00B52DE7"/>
    <w:rsid w:val="00B71CB7"/>
    <w:rsid w:val="00B7601B"/>
    <w:rsid w:val="00B974FC"/>
    <w:rsid w:val="00BA5A1E"/>
    <w:rsid w:val="00BA6B4E"/>
    <w:rsid w:val="00BB234B"/>
    <w:rsid w:val="00BB50AD"/>
    <w:rsid w:val="00BB6EBB"/>
    <w:rsid w:val="00BD21BA"/>
    <w:rsid w:val="00BE0677"/>
    <w:rsid w:val="00BE537B"/>
    <w:rsid w:val="00BF7000"/>
    <w:rsid w:val="00C01420"/>
    <w:rsid w:val="00C01DCE"/>
    <w:rsid w:val="00C244B4"/>
    <w:rsid w:val="00C244F7"/>
    <w:rsid w:val="00C27288"/>
    <w:rsid w:val="00C32C27"/>
    <w:rsid w:val="00C37123"/>
    <w:rsid w:val="00C457AE"/>
    <w:rsid w:val="00C57ED1"/>
    <w:rsid w:val="00C6749E"/>
    <w:rsid w:val="00C76615"/>
    <w:rsid w:val="00C961BB"/>
    <w:rsid w:val="00C96700"/>
    <w:rsid w:val="00CA4D07"/>
    <w:rsid w:val="00CA63FF"/>
    <w:rsid w:val="00CA7D02"/>
    <w:rsid w:val="00CE1D15"/>
    <w:rsid w:val="00CF128B"/>
    <w:rsid w:val="00D171B1"/>
    <w:rsid w:val="00D1770A"/>
    <w:rsid w:val="00D35B70"/>
    <w:rsid w:val="00D405BB"/>
    <w:rsid w:val="00D43CA8"/>
    <w:rsid w:val="00D642D7"/>
    <w:rsid w:val="00D70D10"/>
    <w:rsid w:val="00D773CC"/>
    <w:rsid w:val="00DA4070"/>
    <w:rsid w:val="00DB09E6"/>
    <w:rsid w:val="00DD0C90"/>
    <w:rsid w:val="00DF73D5"/>
    <w:rsid w:val="00DF761D"/>
    <w:rsid w:val="00E01CA9"/>
    <w:rsid w:val="00E129D1"/>
    <w:rsid w:val="00E13B97"/>
    <w:rsid w:val="00E20744"/>
    <w:rsid w:val="00E5396C"/>
    <w:rsid w:val="00E54EF2"/>
    <w:rsid w:val="00E66D73"/>
    <w:rsid w:val="00E76BCC"/>
    <w:rsid w:val="00E8105B"/>
    <w:rsid w:val="00E8441B"/>
    <w:rsid w:val="00EA5562"/>
    <w:rsid w:val="00EB5236"/>
    <w:rsid w:val="00EE3E33"/>
    <w:rsid w:val="00EE516D"/>
    <w:rsid w:val="00EF15FE"/>
    <w:rsid w:val="00F11D4E"/>
    <w:rsid w:val="00F23108"/>
    <w:rsid w:val="00F51D18"/>
    <w:rsid w:val="00F52BCB"/>
    <w:rsid w:val="00F75B58"/>
    <w:rsid w:val="00F95D63"/>
    <w:rsid w:val="00FA071E"/>
    <w:rsid w:val="00FB046E"/>
    <w:rsid w:val="00FB3A7E"/>
    <w:rsid w:val="00FB42D9"/>
    <w:rsid w:val="00FB5FDE"/>
    <w:rsid w:val="00FC73BC"/>
    <w:rsid w:val="00FD258F"/>
    <w:rsid w:val="00FF32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110D02"/>
  <w15:chartTrackingRefBased/>
  <w15:docId w15:val="{5F7BA67A-06F2-4F0D-82A8-D794FE051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3730D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3730DD"/>
  </w:style>
  <w:style w:type="paragraph" w:styleId="Pidipagina">
    <w:name w:val="footer"/>
    <w:basedOn w:val="Normale"/>
    <w:link w:val="PidipaginaCarattere"/>
    <w:uiPriority w:val="99"/>
    <w:unhideWhenUsed/>
    <w:rsid w:val="003730D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730DD"/>
  </w:style>
  <w:style w:type="paragraph" w:styleId="Paragrafoelenco">
    <w:name w:val="List Paragraph"/>
    <w:basedOn w:val="Normale"/>
    <w:uiPriority w:val="34"/>
    <w:qFormat/>
    <w:rsid w:val="00554FE9"/>
    <w:pPr>
      <w:ind w:left="720"/>
      <w:contextualSpacing/>
    </w:pPr>
  </w:style>
  <w:style w:type="table" w:styleId="Grigliatabella">
    <w:name w:val="Table Grid"/>
    <w:basedOn w:val="Tabellanormale"/>
    <w:uiPriority w:val="39"/>
    <w:rsid w:val="007300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355D9F"/>
    <w:pPr>
      <w:spacing w:after="0" w:line="240" w:lineRule="auto"/>
    </w:pPr>
    <w:rPr>
      <w:rFonts w:ascii="Segoe UI" w:hAnsi="Segoe UI" w:cs="Arial"/>
      <w:sz w:val="18"/>
      <w:szCs w:val="18"/>
    </w:rPr>
  </w:style>
  <w:style w:type="character" w:customStyle="1" w:styleId="TestofumettoCarattere">
    <w:name w:val="Testo fumetto Carattere"/>
    <w:basedOn w:val="Carpredefinitoparagrafo"/>
    <w:link w:val="Testofumetto"/>
    <w:uiPriority w:val="99"/>
    <w:semiHidden/>
    <w:rsid w:val="00355D9F"/>
    <w:rPr>
      <w:rFonts w:ascii="Segoe UI" w:hAnsi="Segoe UI" w:cs="Arial"/>
      <w:sz w:val="18"/>
      <w:szCs w:val="18"/>
    </w:rPr>
  </w:style>
  <w:style w:type="paragraph" w:styleId="NormaleWeb">
    <w:name w:val="Normal (Web)"/>
    <w:basedOn w:val="Normale"/>
    <w:uiPriority w:val="99"/>
    <w:semiHidden/>
    <w:unhideWhenUsed/>
    <w:rsid w:val="00DA4070"/>
    <w:pPr>
      <w:spacing w:before="100" w:beforeAutospacing="1" w:after="100" w:afterAutospacing="1" w:line="240" w:lineRule="auto"/>
    </w:pPr>
    <w:rPr>
      <w:rFonts w:ascii="Times New Roman" w:eastAsia="Times New Roman" w:hAnsi="Times New Roman" w:cs="Arial"/>
      <w:sz w:val="24"/>
      <w:szCs w:val="24"/>
      <w:lang w:eastAsia="it-IT"/>
    </w:rPr>
  </w:style>
  <w:style w:type="character" w:styleId="Collegamentoipertestuale">
    <w:name w:val="Hyperlink"/>
    <w:basedOn w:val="Carpredefinitoparagrafo"/>
    <w:uiPriority w:val="99"/>
    <w:semiHidden/>
    <w:unhideWhenUsed/>
    <w:rsid w:val="006D7A94"/>
    <w:rPr>
      <w:color w:val="0563C1"/>
      <w:u w:val="single"/>
    </w:rPr>
  </w:style>
  <w:style w:type="character" w:customStyle="1" w:styleId="object">
    <w:name w:val="object"/>
    <w:basedOn w:val="Carpredefinitoparagrafo"/>
    <w:rsid w:val="00731C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05877">
      <w:bodyDiv w:val="1"/>
      <w:marLeft w:val="0"/>
      <w:marRight w:val="0"/>
      <w:marTop w:val="0"/>
      <w:marBottom w:val="0"/>
      <w:divBdr>
        <w:top w:val="none" w:sz="0" w:space="0" w:color="auto"/>
        <w:left w:val="none" w:sz="0" w:space="0" w:color="auto"/>
        <w:bottom w:val="none" w:sz="0" w:space="0" w:color="auto"/>
        <w:right w:val="none" w:sz="0" w:space="0" w:color="auto"/>
      </w:divBdr>
    </w:div>
    <w:div w:id="252209787">
      <w:bodyDiv w:val="1"/>
      <w:marLeft w:val="0"/>
      <w:marRight w:val="0"/>
      <w:marTop w:val="0"/>
      <w:marBottom w:val="0"/>
      <w:divBdr>
        <w:top w:val="none" w:sz="0" w:space="0" w:color="auto"/>
        <w:left w:val="none" w:sz="0" w:space="0" w:color="auto"/>
        <w:bottom w:val="none" w:sz="0" w:space="0" w:color="auto"/>
        <w:right w:val="none" w:sz="0" w:space="0" w:color="auto"/>
      </w:divBdr>
    </w:div>
    <w:div w:id="677346398">
      <w:bodyDiv w:val="1"/>
      <w:marLeft w:val="0"/>
      <w:marRight w:val="0"/>
      <w:marTop w:val="0"/>
      <w:marBottom w:val="0"/>
      <w:divBdr>
        <w:top w:val="none" w:sz="0" w:space="0" w:color="auto"/>
        <w:left w:val="none" w:sz="0" w:space="0" w:color="auto"/>
        <w:bottom w:val="none" w:sz="0" w:space="0" w:color="auto"/>
        <w:right w:val="none" w:sz="0" w:space="0" w:color="auto"/>
      </w:divBdr>
      <w:divsChild>
        <w:div w:id="1691176239">
          <w:marLeft w:val="0"/>
          <w:marRight w:val="0"/>
          <w:marTop w:val="0"/>
          <w:marBottom w:val="0"/>
          <w:divBdr>
            <w:top w:val="none" w:sz="0" w:space="0" w:color="auto"/>
            <w:left w:val="none" w:sz="0" w:space="0" w:color="auto"/>
            <w:bottom w:val="none" w:sz="0" w:space="0" w:color="auto"/>
            <w:right w:val="none" w:sz="0" w:space="0" w:color="auto"/>
          </w:divBdr>
          <w:divsChild>
            <w:div w:id="185680893">
              <w:marLeft w:val="0"/>
              <w:marRight w:val="0"/>
              <w:marTop w:val="0"/>
              <w:marBottom w:val="0"/>
              <w:divBdr>
                <w:top w:val="none" w:sz="0" w:space="0" w:color="auto"/>
                <w:left w:val="none" w:sz="0" w:space="0" w:color="auto"/>
                <w:bottom w:val="none" w:sz="0" w:space="0" w:color="auto"/>
                <w:right w:val="none" w:sz="0" w:space="0" w:color="auto"/>
              </w:divBdr>
              <w:divsChild>
                <w:div w:id="1754551189">
                  <w:marLeft w:val="0"/>
                  <w:marRight w:val="0"/>
                  <w:marTop w:val="0"/>
                  <w:marBottom w:val="0"/>
                  <w:divBdr>
                    <w:top w:val="none" w:sz="0" w:space="0" w:color="auto"/>
                    <w:left w:val="none" w:sz="0" w:space="0" w:color="auto"/>
                    <w:bottom w:val="none" w:sz="0" w:space="0" w:color="auto"/>
                    <w:right w:val="none" w:sz="0" w:space="0" w:color="auto"/>
                  </w:divBdr>
                  <w:divsChild>
                    <w:div w:id="1254708373">
                      <w:marLeft w:val="0"/>
                      <w:marRight w:val="0"/>
                      <w:marTop w:val="0"/>
                      <w:marBottom w:val="0"/>
                      <w:divBdr>
                        <w:top w:val="none" w:sz="0" w:space="0" w:color="auto"/>
                        <w:left w:val="none" w:sz="0" w:space="0" w:color="auto"/>
                        <w:bottom w:val="none" w:sz="0" w:space="0" w:color="auto"/>
                        <w:right w:val="none" w:sz="0" w:space="0" w:color="auto"/>
                      </w:divBdr>
                      <w:divsChild>
                        <w:div w:id="1910915759">
                          <w:marLeft w:val="0"/>
                          <w:marRight w:val="0"/>
                          <w:marTop w:val="0"/>
                          <w:marBottom w:val="0"/>
                          <w:divBdr>
                            <w:top w:val="none" w:sz="0" w:space="0" w:color="auto"/>
                            <w:left w:val="none" w:sz="0" w:space="0" w:color="auto"/>
                            <w:bottom w:val="none" w:sz="0" w:space="0" w:color="auto"/>
                            <w:right w:val="none" w:sz="0" w:space="0" w:color="auto"/>
                          </w:divBdr>
                          <w:divsChild>
                            <w:div w:id="1021321708">
                              <w:marLeft w:val="0"/>
                              <w:marRight w:val="0"/>
                              <w:marTop w:val="0"/>
                              <w:marBottom w:val="0"/>
                              <w:divBdr>
                                <w:top w:val="none" w:sz="0" w:space="0" w:color="auto"/>
                                <w:left w:val="none" w:sz="0" w:space="0" w:color="auto"/>
                                <w:bottom w:val="none" w:sz="0" w:space="0" w:color="auto"/>
                                <w:right w:val="none" w:sz="0" w:space="0" w:color="auto"/>
                              </w:divBdr>
                              <w:divsChild>
                                <w:div w:id="2027635862">
                                  <w:marLeft w:val="0"/>
                                  <w:marRight w:val="0"/>
                                  <w:marTop w:val="0"/>
                                  <w:marBottom w:val="0"/>
                                  <w:divBdr>
                                    <w:top w:val="none" w:sz="0" w:space="0" w:color="auto"/>
                                    <w:left w:val="none" w:sz="0" w:space="0" w:color="auto"/>
                                    <w:bottom w:val="none" w:sz="0" w:space="0" w:color="auto"/>
                                    <w:right w:val="none" w:sz="0" w:space="0" w:color="auto"/>
                                  </w:divBdr>
                                  <w:divsChild>
                                    <w:div w:id="1382905554">
                                      <w:marLeft w:val="0"/>
                                      <w:marRight w:val="0"/>
                                      <w:marTop w:val="0"/>
                                      <w:marBottom w:val="0"/>
                                      <w:divBdr>
                                        <w:top w:val="none" w:sz="0" w:space="0" w:color="auto"/>
                                        <w:left w:val="none" w:sz="0" w:space="0" w:color="auto"/>
                                        <w:bottom w:val="none" w:sz="0" w:space="0" w:color="auto"/>
                                        <w:right w:val="none" w:sz="0" w:space="0" w:color="auto"/>
                                      </w:divBdr>
                                      <w:divsChild>
                                        <w:div w:id="1044331833">
                                          <w:marLeft w:val="0"/>
                                          <w:marRight w:val="0"/>
                                          <w:marTop w:val="0"/>
                                          <w:marBottom w:val="0"/>
                                          <w:divBdr>
                                            <w:top w:val="none" w:sz="0" w:space="0" w:color="auto"/>
                                            <w:left w:val="none" w:sz="0" w:space="0" w:color="auto"/>
                                            <w:bottom w:val="none" w:sz="0" w:space="0" w:color="auto"/>
                                            <w:right w:val="none" w:sz="0" w:space="0" w:color="auto"/>
                                          </w:divBdr>
                                          <w:divsChild>
                                            <w:div w:id="107350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8499642">
      <w:bodyDiv w:val="1"/>
      <w:marLeft w:val="0"/>
      <w:marRight w:val="0"/>
      <w:marTop w:val="0"/>
      <w:marBottom w:val="0"/>
      <w:divBdr>
        <w:top w:val="none" w:sz="0" w:space="0" w:color="auto"/>
        <w:left w:val="none" w:sz="0" w:space="0" w:color="auto"/>
        <w:bottom w:val="none" w:sz="0" w:space="0" w:color="auto"/>
        <w:right w:val="none" w:sz="0" w:space="0" w:color="auto"/>
      </w:divBdr>
    </w:div>
    <w:div w:id="854465332">
      <w:bodyDiv w:val="1"/>
      <w:marLeft w:val="0"/>
      <w:marRight w:val="0"/>
      <w:marTop w:val="0"/>
      <w:marBottom w:val="0"/>
      <w:divBdr>
        <w:top w:val="none" w:sz="0" w:space="0" w:color="auto"/>
        <w:left w:val="none" w:sz="0" w:space="0" w:color="auto"/>
        <w:bottom w:val="none" w:sz="0" w:space="0" w:color="auto"/>
        <w:right w:val="none" w:sz="0" w:space="0" w:color="auto"/>
      </w:divBdr>
      <w:divsChild>
        <w:div w:id="1717776035">
          <w:marLeft w:val="0"/>
          <w:marRight w:val="0"/>
          <w:marTop w:val="0"/>
          <w:marBottom w:val="0"/>
          <w:divBdr>
            <w:top w:val="none" w:sz="0" w:space="0" w:color="auto"/>
            <w:left w:val="none" w:sz="0" w:space="0" w:color="auto"/>
            <w:bottom w:val="none" w:sz="0" w:space="0" w:color="auto"/>
            <w:right w:val="none" w:sz="0" w:space="0" w:color="auto"/>
          </w:divBdr>
          <w:divsChild>
            <w:div w:id="1976181788">
              <w:marLeft w:val="0"/>
              <w:marRight w:val="0"/>
              <w:marTop w:val="0"/>
              <w:marBottom w:val="0"/>
              <w:divBdr>
                <w:top w:val="none" w:sz="0" w:space="0" w:color="auto"/>
                <w:left w:val="none" w:sz="0" w:space="0" w:color="auto"/>
                <w:bottom w:val="none" w:sz="0" w:space="0" w:color="auto"/>
                <w:right w:val="none" w:sz="0" w:space="0" w:color="auto"/>
              </w:divBdr>
              <w:divsChild>
                <w:div w:id="107894406">
                  <w:marLeft w:val="0"/>
                  <w:marRight w:val="0"/>
                  <w:marTop w:val="0"/>
                  <w:marBottom w:val="0"/>
                  <w:divBdr>
                    <w:top w:val="none" w:sz="0" w:space="0" w:color="auto"/>
                    <w:left w:val="none" w:sz="0" w:space="0" w:color="auto"/>
                    <w:bottom w:val="none" w:sz="0" w:space="0" w:color="auto"/>
                    <w:right w:val="none" w:sz="0" w:space="0" w:color="auto"/>
                  </w:divBdr>
                  <w:divsChild>
                    <w:div w:id="116871057">
                      <w:marLeft w:val="0"/>
                      <w:marRight w:val="0"/>
                      <w:marTop w:val="0"/>
                      <w:marBottom w:val="0"/>
                      <w:divBdr>
                        <w:top w:val="none" w:sz="0" w:space="0" w:color="auto"/>
                        <w:left w:val="none" w:sz="0" w:space="0" w:color="auto"/>
                        <w:bottom w:val="none" w:sz="0" w:space="0" w:color="auto"/>
                        <w:right w:val="none" w:sz="0" w:space="0" w:color="auto"/>
                      </w:divBdr>
                      <w:divsChild>
                        <w:div w:id="916285187">
                          <w:marLeft w:val="0"/>
                          <w:marRight w:val="0"/>
                          <w:marTop w:val="0"/>
                          <w:marBottom w:val="0"/>
                          <w:divBdr>
                            <w:top w:val="none" w:sz="0" w:space="0" w:color="auto"/>
                            <w:left w:val="none" w:sz="0" w:space="0" w:color="auto"/>
                            <w:bottom w:val="none" w:sz="0" w:space="0" w:color="auto"/>
                            <w:right w:val="none" w:sz="0" w:space="0" w:color="auto"/>
                          </w:divBdr>
                          <w:divsChild>
                            <w:div w:id="329531388">
                              <w:marLeft w:val="0"/>
                              <w:marRight w:val="0"/>
                              <w:marTop w:val="0"/>
                              <w:marBottom w:val="0"/>
                              <w:divBdr>
                                <w:top w:val="none" w:sz="0" w:space="0" w:color="auto"/>
                                <w:left w:val="none" w:sz="0" w:space="0" w:color="auto"/>
                                <w:bottom w:val="none" w:sz="0" w:space="0" w:color="auto"/>
                                <w:right w:val="none" w:sz="0" w:space="0" w:color="auto"/>
                              </w:divBdr>
                              <w:divsChild>
                                <w:div w:id="1162356666">
                                  <w:marLeft w:val="0"/>
                                  <w:marRight w:val="0"/>
                                  <w:marTop w:val="0"/>
                                  <w:marBottom w:val="0"/>
                                  <w:divBdr>
                                    <w:top w:val="none" w:sz="0" w:space="0" w:color="auto"/>
                                    <w:left w:val="none" w:sz="0" w:space="0" w:color="auto"/>
                                    <w:bottom w:val="none" w:sz="0" w:space="0" w:color="auto"/>
                                    <w:right w:val="none" w:sz="0" w:space="0" w:color="auto"/>
                                  </w:divBdr>
                                  <w:divsChild>
                                    <w:div w:id="1975982100">
                                      <w:marLeft w:val="0"/>
                                      <w:marRight w:val="0"/>
                                      <w:marTop w:val="0"/>
                                      <w:marBottom w:val="0"/>
                                      <w:divBdr>
                                        <w:top w:val="none" w:sz="0" w:space="0" w:color="auto"/>
                                        <w:left w:val="none" w:sz="0" w:space="0" w:color="auto"/>
                                        <w:bottom w:val="none" w:sz="0" w:space="0" w:color="auto"/>
                                        <w:right w:val="none" w:sz="0" w:space="0" w:color="auto"/>
                                      </w:divBdr>
                                      <w:divsChild>
                                        <w:div w:id="2083523067">
                                          <w:marLeft w:val="0"/>
                                          <w:marRight w:val="0"/>
                                          <w:marTop w:val="0"/>
                                          <w:marBottom w:val="0"/>
                                          <w:divBdr>
                                            <w:top w:val="none" w:sz="0" w:space="0" w:color="auto"/>
                                            <w:left w:val="none" w:sz="0" w:space="0" w:color="auto"/>
                                            <w:bottom w:val="none" w:sz="0" w:space="0" w:color="auto"/>
                                            <w:right w:val="none" w:sz="0" w:space="0" w:color="auto"/>
                                          </w:divBdr>
                                          <w:divsChild>
                                            <w:div w:id="160642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0533595">
      <w:bodyDiv w:val="1"/>
      <w:marLeft w:val="0"/>
      <w:marRight w:val="0"/>
      <w:marTop w:val="0"/>
      <w:marBottom w:val="0"/>
      <w:divBdr>
        <w:top w:val="none" w:sz="0" w:space="0" w:color="auto"/>
        <w:left w:val="none" w:sz="0" w:space="0" w:color="auto"/>
        <w:bottom w:val="none" w:sz="0" w:space="0" w:color="auto"/>
        <w:right w:val="none" w:sz="0" w:space="0" w:color="auto"/>
      </w:divBdr>
    </w:div>
    <w:div w:id="1518305259">
      <w:bodyDiv w:val="1"/>
      <w:marLeft w:val="0"/>
      <w:marRight w:val="0"/>
      <w:marTop w:val="0"/>
      <w:marBottom w:val="0"/>
      <w:divBdr>
        <w:top w:val="none" w:sz="0" w:space="0" w:color="auto"/>
        <w:left w:val="none" w:sz="0" w:space="0" w:color="auto"/>
        <w:bottom w:val="none" w:sz="0" w:space="0" w:color="auto"/>
        <w:right w:val="none" w:sz="0" w:space="0" w:color="auto"/>
      </w:divBdr>
    </w:div>
    <w:div w:id="1706370737">
      <w:bodyDiv w:val="1"/>
      <w:marLeft w:val="0"/>
      <w:marRight w:val="0"/>
      <w:marTop w:val="0"/>
      <w:marBottom w:val="0"/>
      <w:divBdr>
        <w:top w:val="none" w:sz="0" w:space="0" w:color="auto"/>
        <w:left w:val="none" w:sz="0" w:space="0" w:color="auto"/>
        <w:bottom w:val="none" w:sz="0" w:space="0" w:color="auto"/>
        <w:right w:val="none" w:sz="0" w:space="0" w:color="auto"/>
      </w:divBdr>
    </w:div>
    <w:div w:id="2141337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sl.re.it/screening-epatite-c"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Arial"/>
      </a:majorFont>
      <a:minorFont>
        <a:latin typeface="Calibri" panose="020F0502020204030204"/>
        <a:ea typeface=""/>
        <a:cs typeface="Arial"/>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B37C7-C542-4BAF-BDEA-5570FD000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205</Words>
  <Characters>1174</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Azienda USL di Reggio Emilia - IRCCS</Company>
  <LinksUpToDate>false</LinksUpToDate>
  <CharactersWithSpaces>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Campari Cinzia</dc:creator>
  <cp:keywords/>
  <dc:description/>
  <cp:lastModifiedBy>Campari Cinzia</cp:lastModifiedBy>
  <cp:revision>18</cp:revision>
  <cp:lastPrinted>2021-12-24T07:47:00Z</cp:lastPrinted>
  <dcterms:created xsi:type="dcterms:W3CDTF">2022-05-01T15:21:00Z</dcterms:created>
  <dcterms:modified xsi:type="dcterms:W3CDTF">2022-05-07T13:22:00Z</dcterms:modified>
</cp:coreProperties>
</file>